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5421"/>
      </w:tblGrid>
      <w:tr>
        <w:trPr>
          <w:trHeight w:val="2547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/>
              <w:t xml:space="preserve"> </w:t>
            </w:r>
            <w:r>
              <w:rPr/>
              <w:drawing>
                <wp:inline distT="0" distB="0" distL="0" distR="0">
                  <wp:extent cx="1494155" cy="1601470"/>
                  <wp:effectExtent l="0" t="0" r="0" b="0"/>
                  <wp:docPr id="1" name="Рисунок 2" descr="R:\3 Сдо\Харитонова Елена Сергеевна\лого\кубик на 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R:\3 Сдо\Харитонова Елена Сергеевна\лого\кубик на 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b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color w:val="10138A"/>
                <w:sz w:val="16"/>
                <w:u w:val="single"/>
                <w:lang w:eastAsia="ru-RU"/>
              </w:rPr>
            </w:pPr>
            <w:r>
              <w:rPr>
                <w:rFonts w:ascii="Bookman Old Style" w:hAnsi="Bookman Old Style"/>
                <w:b/>
                <w:color w:val="10138A"/>
                <w:sz w:val="16"/>
                <w:u w:val="single"/>
                <w:lang w:eastAsia="ru-RU"/>
              </w:rPr>
              <w:t>Общество с ограниченной ответственностью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color w:val="10138A"/>
                <w:sz w:val="16"/>
                <w:u w:val="single"/>
                <w:lang w:eastAsia="ru-RU"/>
              </w:rPr>
            </w:pPr>
            <w:r>
              <w:rPr>
                <w:rFonts w:ascii="Bookman Old Style" w:hAnsi="Bookman Old Style"/>
                <w:b/>
                <w:color w:val="10138A"/>
                <w:sz w:val="16"/>
                <w:u w:val="single"/>
                <w:lang w:eastAsia="ru-RU"/>
              </w:rPr>
              <w:t>«Строительно-монтажное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color w:val="10138A"/>
                <w:sz w:val="16"/>
                <w:u w:val="single"/>
                <w:lang w:eastAsia="ru-RU"/>
              </w:rPr>
            </w:pPr>
            <w:r>
              <w:rPr>
                <w:rFonts w:ascii="Bookman Old Style" w:hAnsi="Bookman Old Style"/>
                <w:b/>
                <w:color w:val="10138A"/>
                <w:sz w:val="16"/>
                <w:u w:val="single"/>
                <w:lang w:eastAsia="ru-RU"/>
              </w:rPr>
              <w:t>управление №78»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 xml:space="preserve">193318, г. Санкт-Петербург,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Ул. Ворошилова, д. 6, лит. М, пом. 211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Тел./факс 8(812) 324-10-42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val="en-US" w:eastAsia="ru-RU"/>
              </w:rPr>
              <w:t>smu</w:t>
            </w: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_78@</w:t>
            </w:r>
            <w:r>
              <w:rPr>
                <w:rFonts w:ascii="Bookman Old Style" w:hAnsi="Bookman Old Style"/>
                <w:color w:val="10138A"/>
                <w:sz w:val="16"/>
                <w:lang w:val="en-US" w:eastAsia="ru-RU"/>
              </w:rPr>
              <w:t>list</w:t>
            </w: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.</w:t>
            </w:r>
            <w:r>
              <w:rPr>
                <w:rFonts w:ascii="Bookman Old Style" w:hAnsi="Bookman Old Style"/>
                <w:color w:val="10138A"/>
                <w:sz w:val="16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ИНН/7813221016 КПП/781101001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ОГРН 1157847161691, ОКПО 01210834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drawing>
          <wp:anchor behindDoc="0" distT="0" distB="0" distL="0" distR="360045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-89535</wp:posOffset>
            </wp:positionV>
            <wp:extent cx="2106930" cy="28092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УЗЫРЕВ СЕРГЕЙ ЮРЬЕВИЧ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«СМУ № 78»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18 февраля 1981 года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Образование:</w:t>
      </w:r>
    </w:p>
    <w:p>
      <w:pPr>
        <w:pStyle w:val="Normal"/>
        <w:snapToGrid w:val="fals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2003 году окончил </w:t>
      </w:r>
      <w:r>
        <w:rPr>
          <w:rFonts w:ascii="Times New Roman" w:hAnsi="Times New Roman"/>
          <w:bCs/>
          <w:sz w:val="24"/>
          <w:szCs w:val="24"/>
        </w:rPr>
        <w:t>Петербургский Государственный Университет Путей Сообщения МПС России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 «Строительство железных дорог, путь и путевое хозяйство».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Трудовая деятельность: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2007 г. работал начальником участка в ООО «Кредо» , в 2008 году  был переведен на должность  руководителя проекта в данной организации и проработал так до 2010 года.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2010 г. назначен на должность Генерального директора в ООО «Монолит».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2013 г.  работает руководителем проекта в ЗАО «Ю-Строй».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2014 г. назначен на должность Заместителя генерального директора ЗАО «Ю-Строй»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 г. назначен на должность Генерального директора ООО «СМУ № 78»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 г. включен в Национальный реестр специалистов НОСТРОЙ в области строительства.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 г. включен в Национальный реестр специалистов НОПРИЗ в области проектирования.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jc w:val="both"/>
        <w:rPr>
          <w:rFonts w:ascii="Bookman Old Style" w:hAnsi="Bookman Old Style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c4d5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66516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2f2af8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2f2af8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c4d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d75"/>
    <w:pPr>
      <w:spacing w:before="0" w:after="16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2f2a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2f2a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1d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LibreOffice/6.4.4.2$Windows_X86_64 LibreOffice_project/3d775be2011f3886db32dfd395a6a6d1ca2630ff</Application>
  <Pages>1</Pages>
  <Words>161</Words>
  <Characters>1005</Characters>
  <CharactersWithSpaces>1156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2020-08-11T08:29:00Z</dcterms:created>
  <dc:creator>Удоденко Татьяна Борисовна</dc:creator>
  <dc:description/>
  <dc:language>ru-RU</dc:language>
  <cp:lastModifiedBy/>
  <cp:lastPrinted>2020-02-26T15:18:00Z</cp:lastPrinted>
  <dcterms:modified xsi:type="dcterms:W3CDTF">2022-02-14T16:51:10Z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