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bidi w:val="0"/>
        <w:ind w:hanging="0" w:start="0"/>
        <w:jc w:val="start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Документ предоставлен </w:t>
      </w:r>
      <w:hyperlink r:id="rId2">
        <w:r>
          <w:rPr>
            <w:rStyle w:val="Style9"/>
            <w:rFonts w:ascii="Tahoma" w:hAnsi="Tahoma"/>
            <w:color w:val="0000FF"/>
            <w:sz w:val="20"/>
          </w:rPr>
          <w:t>КонсультантПлюс</w:t>
        </w:r>
      </w:hyperlink>
      <w:r>
        <w:rPr>
          <w:rFonts w:ascii="Tahoma" w:hAnsi="Tahoma"/>
          <w:sz w:val="20"/>
        </w:rPr>
        <w:b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both"/>
        <w:outlineLvl w:val="0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center"/>
        <w:outlineLvl w:val="0"/>
        <w:rPr>
          <w:b/>
        </w:rPr>
      </w:pPr>
      <w:r>
        <w:rPr>
          <w:b/>
        </w:rPr>
        <w:t>ПРАВИТЕЛЬСТВО РОССИЙСКОЙ ФЕДЕРАЦИИ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ПОСТАНОВЛЕНИЕ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от 25 ноября 2025 г. N 1880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О ДОПОЛНИТЕЛЬНЫХ ТРЕБОВАНИЯХ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 СОСТАВУ СВЕДЕНИЙ, ВКЛЮЧАЕМЫХ В РЕЕСТР ЧЛЕНОВ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САМОРЕГУЛИРУЕМОЙ ОРГАНИЗАЦИИ В ОБЛАСТИ ИНЖЕНЕРНЫХ ИЗЫСКАНИЙ,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КАПИТАЛЬНОГО СТРОИТЕЛЬСТВА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В соответствии со </w:t>
      </w:r>
      <w:hyperlink r:id="rId3">
        <w:r>
          <w:rPr>
            <w:rStyle w:val="Style9"/>
            <w:color w:val="0000FF"/>
          </w:rPr>
          <w:t>статьей 55.17</w:t>
        </w:r>
      </w:hyperlink>
      <w:r>
        <w:rPr/>
        <w:t xml:space="preserve"> Градостроительного кодекса Российской Федерации Правительство Российской Федерации постановляет: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1. Утвердить прилагаемые: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дополнительные </w:t>
      </w:r>
      <w:hyperlink w:anchor="Par35">
        <w:r>
          <w:rPr>
            <w:rStyle w:val="Style9"/>
            <w:color w:val="0000FF"/>
          </w:rPr>
          <w:t>требования</w:t>
        </w:r>
      </w:hyperlink>
      <w:r>
        <w:rPr/>
        <w:t xml:space="preserve">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hyperlink w:anchor="Par66">
        <w:r>
          <w:rPr>
            <w:rStyle w:val="Style9"/>
            <w:color w:val="0000FF"/>
          </w:rPr>
          <w:t>изменения</w:t>
        </w:r>
      </w:hyperlink>
      <w:r>
        <w:rPr/>
        <w:t xml:space="preserve">, которые вносятся в </w:t>
      </w:r>
      <w:hyperlink r:id="rId4">
        <w:r>
          <w:rPr>
            <w:rStyle w:val="Style9"/>
            <w:color w:val="0000FF"/>
          </w:rPr>
          <w:t>постановление</w:t>
        </w:r>
      </w:hyperlink>
      <w:r>
        <w:rPr/>
        <w:t xml:space="preserve"> Правительства Российской Федерации от 25 мая 2022 г. N 945 "Об утверждении состава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и Правил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сведений" (Собрание законодательства Российской Федерации, 2022, N 23, ст. 3776).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bookmarkStart w:id="0" w:name="Par17"/>
      <w:bookmarkEnd w:id="0"/>
      <w:r>
        <w:rPr/>
        <w:t xml:space="preserve">2. Положения </w:t>
      </w:r>
      <w:hyperlink w:anchor="Par50">
        <w:r>
          <w:rPr>
            <w:rStyle w:val="Style9"/>
            <w:color w:val="0000FF"/>
          </w:rPr>
          <w:t>подпунктов "г"</w:t>
        </w:r>
      </w:hyperlink>
      <w:r>
        <w:rPr/>
        <w:t xml:space="preserve"> и </w:t>
      </w:r>
      <w:hyperlink w:anchor="Par54">
        <w:r>
          <w:rPr>
            <w:rStyle w:val="Style9"/>
            <w:color w:val="0000FF"/>
          </w:rPr>
          <w:t>"е" пункта 3</w:t>
        </w:r>
      </w:hyperlink>
      <w:r>
        <w:rPr/>
        <w:t xml:space="preserve"> дополнительных требований, утвержденных настоящим постановлением, применяются к договорам подряда на выполнение инженерных изысканий, подготовку проектной документации, договорам строительного подряда, договорам подряда на осуществление сноса, предусмотренным указанными подпунктами и заключенным с 1 марта 2026 г.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Саморегулируемые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национальные объединения таких саморегулируемых организаций вправе до 1 сентября 2026 г. включать соответственно в реестры членов указанных саморегулируемых организаций и в единый реестр сведений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 сведения, </w:t>
      </w:r>
      <w:hyperlink r:id="rId5">
        <w:r>
          <w:rPr>
            <w:rStyle w:val="Style9"/>
            <w:color w:val="0000FF"/>
          </w:rPr>
          <w:t>состав</w:t>
        </w:r>
      </w:hyperlink>
      <w:r>
        <w:rPr/>
        <w:t xml:space="preserve"> которых установлен до дня вступления в силу настоящего постановления.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4. Настоящее постановление вступает в силу с 1 марта 2026 г.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Дополнительные требования, утвержденные настоящим постановлением, и </w:t>
      </w:r>
      <w:hyperlink w:anchor="Par17">
        <w:r>
          <w:rPr>
            <w:rStyle w:val="Style9"/>
            <w:color w:val="0000FF"/>
          </w:rPr>
          <w:t>пункт 2</w:t>
        </w:r>
      </w:hyperlink>
      <w:r>
        <w:rPr/>
        <w:t xml:space="preserve"> настоящего постановления действуют в течение 6 лет со дня вступления в силу настоящего постановления.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  <w:t>Председатель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М.МИШУСТИН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Утверждены</w:t>
      </w:r>
    </w:p>
    <w:p>
      <w:pPr>
        <w:pStyle w:val="ConsPlusNormal"/>
        <w:bidi w:val="0"/>
        <w:ind w:hanging="0" w:start="0"/>
        <w:jc w:val="end"/>
        <w:rPr/>
      </w:pPr>
      <w:r>
        <w:rPr/>
        <w:t>постановлением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25 ноября 2025 г. N 1880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1" w:name="Par35"/>
      <w:bookmarkEnd w:id="1"/>
      <w:r>
        <w:rPr>
          <w:b/>
        </w:rPr>
        <w:t>ДОПОЛНИТЕЛЬНЫЕ ТРЕБОВАНИЯ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 СОСТАВУ СВЕДЕНИЙ, ВКЛЮЧАЕМЫХ В РЕЕСТР ЧЛЕНОВ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САМОРЕГУЛИРУЕМОЙ ОРГАНИЗАЦИИ В ОБЛАСТИ ИНЖЕНЕРНЫХ ИЗЫСКАНИЙ,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АРХИТЕКТУРНО-СТРОИТЕЛЬНОГО ПРОЕКТИРОВАНИЯ, СТРОИТЕЛЬСТВА,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РЕКОНСТРУКЦИИ, КАПИТАЛЬНОГО РЕМОНТА, СНОСА ОБЪЕКТОВ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КАПИТАЛЬНОГО СТРОИТЕЛЬСТВА</w:t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>1. Настоящим документом устанавливаются дополнительные требования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Понятия и термины в настоящем документе используются в значениях, определенных Градостроительным </w:t>
      </w:r>
      <w:hyperlink r:id="rId6">
        <w:r>
          <w:rPr>
            <w:rStyle w:val="Style9"/>
            <w:color w:val="0000FF"/>
          </w:rPr>
          <w:t>кодексом</w:t>
        </w:r>
      </w:hyperlink>
      <w:r>
        <w:rPr/>
        <w:t xml:space="preserve"> Российской Федерации.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Помимо сведений, предусмотренных Федеральным </w:t>
      </w:r>
      <w:hyperlink r:id="rId7">
        <w:r>
          <w:rPr>
            <w:rStyle w:val="Style9"/>
            <w:color w:val="0000FF"/>
          </w:rPr>
          <w:t>законом</w:t>
        </w:r>
      </w:hyperlink>
      <w:r>
        <w:rPr/>
        <w:t xml:space="preserve"> "О саморегулируемых организациях", в реестр членов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включаются следующие сведения о каждом члене саморегулируемой организации: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количество у члена саморегулируемой организации специалистов, указанных в </w:t>
      </w:r>
      <w:hyperlink r:id="rId8">
        <w:r>
          <w:rPr>
            <w:rStyle w:val="Style9"/>
            <w:color w:val="0000FF"/>
          </w:rPr>
          <w:t>пункте 2 части 6 статьи 55.5</w:t>
        </w:r>
      </w:hyperlink>
      <w:r>
        <w:rPr/>
        <w:t xml:space="preserve"> Градостроительного кодекса Российской Федерации,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hyperlink r:id="rId9">
        <w:r>
          <w:rPr>
            <w:rStyle w:val="Style9"/>
            <w:color w:val="0000FF"/>
          </w:rPr>
          <w:t>статьей 55.5-1</w:t>
        </w:r>
      </w:hyperlink>
      <w:r>
        <w:rPr/>
        <w:t xml:space="preserve"> Градостроительного кодекса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количество у члена саморегулируемой организации работников, указанных в минимальных </w:t>
      </w:r>
      <w:hyperlink r:id="rId10">
        <w:r>
          <w:rPr>
            <w:rStyle w:val="Style9"/>
            <w:color w:val="0000FF"/>
          </w:rPr>
          <w:t>требованиях</w:t>
        </w:r>
      </w:hyperlink>
      <w:r>
        <w:rPr/>
        <w:t xml:space="preserve">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Федерации, утвержденных постановлением Правительства Российской Федерации от 20 марта 2024 г. N 338 "Об утверждении минимальных требований к членам саморегулируемой организации, выполняющим инженерные изыскания, осуществляющим подготовку проектной документации, строительство, реконструкцию, капитальный ремонт, снос особо опасных, технически сложных и уникальных объектов, объектов использования атомной энергии, указанных в подпунктах "а" и "б" пункта 1 части 1 статьи 48.1 Градостроительного кодекса Российской Федерации", по месту основной работы, их фамилии, имена, отчества (последние - при наличии) и идентификационные номера записей в национальном реестре специалистов, предусмотренном </w:t>
      </w:r>
      <w:hyperlink r:id="rId11">
        <w:r>
          <w:rPr>
            <w:rStyle w:val="Style9"/>
            <w:color w:val="0000FF"/>
          </w:rPr>
          <w:t>статьей 55.5-1</w:t>
        </w:r>
      </w:hyperlink>
      <w:r>
        <w:rPr/>
        <w:t xml:space="preserve"> Градостроительного кодекса Российской Федерации;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количество у члена саморегулируемой организации специалистов иных профессий по месту основной работы, их фамилии, имена, отчества (последние - при наличии), если в соответствии с </w:t>
      </w:r>
      <w:hyperlink r:id="rId12">
        <w:r>
          <w:rPr>
            <w:rStyle w:val="Style9"/>
            <w:color w:val="0000FF"/>
          </w:rPr>
          <w:t>частью 2 статьи 55.20-1</w:t>
        </w:r>
      </w:hyperlink>
      <w:r>
        <w:rPr/>
        <w:t xml:space="preserve"> Градостроительного кодекса Российской Федерации правилами саморегулирования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устанавливаемыми национальными объединениями саморегулируемых организаций в соответствии со </w:t>
      </w:r>
      <w:hyperlink r:id="rId13">
        <w:r>
          <w:rPr>
            <w:rStyle w:val="Style9"/>
            <w:color w:val="0000FF"/>
          </w:rPr>
          <w:t>статьей 55.20-1</w:t>
        </w:r>
      </w:hyperlink>
      <w:r>
        <w:rPr/>
        <w:t xml:space="preserve"> Градостроительного кодекса Российской Федерации, установлены требования к наличию таких специалистов;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/>
          </w:tcPr>
          <w:p>
            <w:pPr>
              <w:pStyle w:val="ConsPlusNormal"/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114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68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>
                <w:color w:val="392C69"/>
              </w:rPr>
              <w:t>Пп. "г" п. 3 применяется с 01.03.2026 до 01.03.2032.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200" w:after="0"/>
        <w:ind w:firstLine="540" w:start="0"/>
        <w:jc w:val="both"/>
        <w:rPr/>
      </w:pPr>
      <w:r>
        <w:rPr/>
        <w:t>г) количество заключенных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общий размер обязательств по ним, а также фактический размер обязательств по предусматривающему наибольшую стоимость работ договору из числа указанных договоров;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д) количество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14">
        <w:r>
          <w:rPr>
            <w:rStyle w:val="Style9"/>
            <w:color w:val="0000FF"/>
          </w:rPr>
          <w:t>пункте 3 части 1 статьи 55.1</w:t>
        </w:r>
      </w:hyperlink>
      <w:r>
        <w:rPr/>
        <w:t xml:space="preserve"> Градостроительного кодекса Российской Федерации, и фактический совокупный размер обязательств по ним;</w:t>
      </w:r>
    </w:p>
    <w:p>
      <w:pPr>
        <w:pStyle w:val="ConsPlusNormal"/>
        <w:bidi w:val="0"/>
        <w:jc w:val="star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</w:p>
    <w:tbl>
      <w:tblPr>
        <w:tblW w:w="9355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59"/>
        <w:gridCol w:w="114"/>
        <w:gridCol w:w="9068"/>
        <w:gridCol w:w="113"/>
      </w:tblGrid>
      <w:tr>
        <w:trPr/>
        <w:tc>
          <w:tcPr>
            <w:tcW w:w="59" w:type="dxa"/>
            <w:tcBorders/>
            <w:shd w:color="auto" w:fill="CED3F1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bookmarkStart w:id="2" w:name="Par50"/>
            <w:bookmarkStart w:id="3" w:name="Par50"/>
            <w:bookmarkEnd w:id="3"/>
          </w:p>
        </w:tc>
        <w:tc>
          <w:tcPr>
            <w:tcW w:w="114" w:type="dxa"/>
            <w:tcBorders/>
            <w:shd w:color="auto" w:fill="F4F3F8"/>
          </w:tcPr>
          <w:p>
            <w:pPr>
              <w:pStyle w:val="ConsPlusNormal"/>
              <w:bidi w:val="0"/>
              <w:jc w:val="star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tcW w:w="9068" w:type="dxa"/>
            <w:tcBorders/>
            <w:shd w:color="auto" w:fill="F4F3F8"/>
            <w:tcMar>
              <w:top w:w="113" w:type="dxa"/>
              <w:bottom w:w="113" w:type="dxa"/>
            </w:tcMar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color w:val="392C69"/>
              </w:rPr>
            </w:pPr>
            <w:r>
              <w:rPr>
                <w:color w:val="392C69"/>
              </w:rPr>
              <w:t>КонсультантПлюс: примечание.</w:t>
            </w:r>
          </w:p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/>
            </w:pPr>
            <w:r>
              <w:rPr>
                <w:color w:val="392C69"/>
              </w:rPr>
              <w:t>Пп. "е" п. 3 применяется с 01.03.2026 до 01.03.2032.</w:t>
            </w:r>
          </w:p>
        </w:tc>
        <w:tc>
          <w:tcPr>
            <w:tcW w:w="113" w:type="dxa"/>
            <w:tcBorders/>
            <w:shd w:color="auto" w:fill="F4F3F8"/>
          </w:tcPr>
          <w:p>
            <w:pPr>
              <w:pStyle w:val="ConsPlusNormal"/>
              <w:tabs>
                <w:tab w:val="clear" w:pos="720"/>
              </w:tabs>
              <w:bidi w:val="0"/>
              <w:ind w:hanging="0" w:start="0"/>
              <w:jc w:val="both"/>
              <w:rPr>
                <w:color w:val="392C69"/>
              </w:rPr>
            </w:pPr>
            <w:r>
              <w:rPr>
                <w:color w:val="392C69"/>
              </w:rPr>
            </w:r>
          </w:p>
        </w:tc>
      </w:tr>
    </w:tbl>
    <w:p>
      <w:pPr>
        <w:pStyle w:val="ConsPlusNormal"/>
        <w:bidi w:val="0"/>
        <w:spacing w:before="200" w:after="0"/>
        <w:ind w:firstLine="540" w:start="0"/>
        <w:jc w:val="both"/>
        <w:rPr/>
      </w:pPr>
      <w:r>
        <w:rPr/>
        <w:t>е)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 и общий размер обязательств по ним;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ж) количество исполненных договоров подряда на выполнение инженерных изысканий, подготовку проектной документации, договоров строительного подряда, договоров подряда на осуществление сноса, заключенных с использованием конкурентных способов заключения договоров, указанных в </w:t>
      </w:r>
      <w:hyperlink r:id="rId15">
        <w:r>
          <w:rPr>
            <w:rStyle w:val="Style9"/>
            <w:color w:val="0000FF"/>
          </w:rPr>
          <w:t>пункте 3 части 1 статьи 55.1</w:t>
        </w:r>
      </w:hyperlink>
      <w:r>
        <w:rPr/>
        <w:t xml:space="preserve"> Градостроительного кодекса Российской Федерации, и фактический совокупный размер обязательств по ним.</w:t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bidi w:val="0"/>
        <w:ind w:hanging="0" w:start="0"/>
        <w:jc w:val="end"/>
        <w:outlineLvl w:val="0"/>
        <w:rPr/>
      </w:pPr>
      <w:r>
        <w:rPr/>
        <w:t>Утверждены</w:t>
      </w:r>
    </w:p>
    <w:p>
      <w:pPr>
        <w:pStyle w:val="ConsPlusNormal"/>
        <w:bidi w:val="0"/>
        <w:ind w:hanging="0" w:start="0"/>
        <w:jc w:val="end"/>
        <w:rPr/>
      </w:pPr>
      <w:r>
        <w:rPr/>
        <w:t>постановлением Правительства</w:t>
      </w:r>
    </w:p>
    <w:p>
      <w:pPr>
        <w:pStyle w:val="ConsPlusNormal"/>
        <w:bidi w:val="0"/>
        <w:ind w:hanging="0" w:start="0"/>
        <w:jc w:val="end"/>
        <w:rPr/>
      </w:pPr>
      <w:r>
        <w:rPr/>
        <w:t>Российской Федерации</w:t>
      </w:r>
    </w:p>
    <w:p>
      <w:pPr>
        <w:pStyle w:val="ConsPlusNormal"/>
        <w:bidi w:val="0"/>
        <w:ind w:hanging="0" w:start="0"/>
        <w:jc w:val="end"/>
        <w:rPr/>
      </w:pPr>
      <w:r>
        <w:rPr/>
        <w:t>от 25 ноября 2025 г. N 1880</w:t>
      </w:r>
    </w:p>
    <w:p>
      <w:pPr>
        <w:pStyle w:val="ConsPlusNormal"/>
        <w:bidi w:val="0"/>
        <w:ind w:hanging="0" w:start="0"/>
        <w:jc w:val="end"/>
        <w:rPr/>
      </w:pPr>
      <w:r>
        <w:rPr/>
      </w:r>
    </w:p>
    <w:p>
      <w:pPr>
        <w:pStyle w:val="ConsPlusNormal"/>
        <w:bidi w:val="0"/>
        <w:ind w:hanging="0" w:start="0"/>
        <w:jc w:val="center"/>
        <w:rPr>
          <w:b/>
        </w:rPr>
      </w:pPr>
      <w:bookmarkStart w:id="4" w:name="Par66"/>
      <w:bookmarkEnd w:id="4"/>
      <w:r>
        <w:rPr>
          <w:b/>
        </w:rPr>
        <w:t>ИЗМЕНЕНИЯ,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КОТОРЫЕ ВНОСЯТСЯ В ПОСТАНОВЛЕНИЕ ПРАВИТЕЛЬСТВА РОССИЙСКОЙ</w:t>
      </w:r>
    </w:p>
    <w:p>
      <w:pPr>
        <w:pStyle w:val="ConsPlusNormal"/>
        <w:bidi w:val="0"/>
        <w:ind w:hanging="0" w:start="0"/>
        <w:jc w:val="center"/>
        <w:rPr>
          <w:b/>
        </w:rPr>
      </w:pPr>
      <w:r>
        <w:rPr>
          <w:b/>
        </w:rPr>
        <w:t>ФЕДЕРАЦИИ ОТ 25 МАЯ 2022 Г. N 945</w:t>
      </w:r>
    </w:p>
    <w:p>
      <w:pPr>
        <w:pStyle w:val="ConsPlusNormal"/>
        <w:bidi w:val="0"/>
        <w:ind w:hanging="0" w:start="0"/>
        <w:jc w:val="center"/>
        <w:rPr/>
      </w:pPr>
      <w:r>
        <w:rPr/>
      </w:r>
    </w:p>
    <w:p>
      <w:pPr>
        <w:pStyle w:val="ConsPlusNormal"/>
        <w:bidi w:val="0"/>
        <w:ind w:firstLine="540" w:start="0"/>
        <w:jc w:val="both"/>
        <w:rPr/>
      </w:pPr>
      <w:r>
        <w:rPr/>
        <w:t xml:space="preserve">1. </w:t>
      </w:r>
      <w:hyperlink r:id="rId16">
        <w:r>
          <w:rPr>
            <w:rStyle w:val="Style9"/>
            <w:color w:val="0000FF"/>
          </w:rPr>
          <w:t>Наименование</w:t>
        </w:r>
      </w:hyperlink>
      <w:r>
        <w:rPr/>
        <w:t xml:space="preserve"> после слова "реестре" дополнить словом "сведений", после слова "реестра" дополнить словом "сведений".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2. В </w:t>
      </w:r>
      <w:hyperlink r:id="rId17">
        <w:r>
          <w:rPr>
            <w:rStyle w:val="Style9"/>
            <w:color w:val="0000FF"/>
          </w:rPr>
          <w:t>пункте 1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18">
        <w:r>
          <w:rPr>
            <w:rStyle w:val="Style9"/>
            <w:color w:val="0000FF"/>
          </w:rPr>
          <w:t>подпункт "а"</w:t>
        </w:r>
      </w:hyperlink>
      <w:r>
        <w:rPr/>
        <w:t xml:space="preserve"> после слова "реестре" дополнить словом "сведений";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19">
        <w:r>
          <w:rPr>
            <w:rStyle w:val="Style9"/>
            <w:color w:val="0000FF"/>
          </w:rPr>
          <w:t>подпункт "б"</w:t>
        </w:r>
      </w:hyperlink>
      <w:r>
        <w:rPr/>
        <w:t xml:space="preserve"> после слова "реестра" дополнить словом "сведений".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3. В </w:t>
      </w:r>
      <w:hyperlink r:id="rId20">
        <w:r>
          <w:rPr>
            <w:rStyle w:val="Style9"/>
            <w:color w:val="0000FF"/>
          </w:rPr>
          <w:t>составе</w:t>
        </w:r>
      </w:hyperlink>
      <w:r>
        <w:rPr/>
        <w:t xml:space="preserve"> сведений, содержащихся в едином реестре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утвержденном указанным постановлением: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21">
        <w:r>
          <w:rPr>
            <w:rStyle w:val="Style9"/>
            <w:color w:val="0000FF"/>
          </w:rPr>
          <w:t>наименование</w:t>
        </w:r>
      </w:hyperlink>
      <w:r>
        <w:rPr/>
        <w:t xml:space="preserve"> после слова "реестре" дополнить словом "сведений";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</w:t>
      </w:r>
      <w:hyperlink r:id="rId22">
        <w:r>
          <w:rPr>
            <w:rStyle w:val="Style9"/>
            <w:color w:val="0000FF"/>
          </w:rPr>
          <w:t>пункт 1</w:t>
        </w:r>
      </w:hyperlink>
      <w:r>
        <w:rPr/>
        <w:t xml:space="preserve"> после слов "единого реестра" дополнить словом "сведений";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</w:t>
      </w:r>
      <w:hyperlink r:id="rId23">
        <w:r>
          <w:rPr>
            <w:rStyle w:val="Style9"/>
            <w:color w:val="0000FF"/>
          </w:rPr>
          <w:t>дополнить</w:t>
        </w:r>
      </w:hyperlink>
      <w:r>
        <w:rPr/>
        <w:t xml:space="preserve"> пунктом 1(1)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"1(1). Сведения реестра членов саморегулируемой организации, указанного в пункте 1 настоящего документа, предусмотренные дополнительными требованиями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строительства, утвержденными постановлением Правительства Российской Федерации от 25 ноября 2025 г. N 1880 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строительства".";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г) </w:t>
      </w:r>
      <w:hyperlink r:id="rId24">
        <w:r>
          <w:rPr>
            <w:rStyle w:val="Style9"/>
            <w:color w:val="0000FF"/>
          </w:rPr>
          <w:t>дополнить</w:t>
        </w:r>
      </w:hyperlink>
      <w:r>
        <w:rPr/>
        <w:t xml:space="preserve"> пунктом 2(1) следующего содержания: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"2(1). Дата уплаты взноса (дополнительного взноса) в компенсационный фонд возмещения вреда саморегулируемой организации, предусмотренного </w:t>
      </w:r>
      <w:hyperlink r:id="rId25">
        <w:r>
          <w:rPr>
            <w:rStyle w:val="Style9"/>
            <w:color w:val="0000FF"/>
          </w:rPr>
          <w:t>частью 2.1 статьи 55.8</w:t>
        </w:r>
      </w:hyperlink>
      <w:r>
        <w:rPr/>
        <w:t xml:space="preserve"> Градостроительного кодекса Российской Федерации, дата приостановления права выполнять инженерные изыскания, осуществлять подготовку проектной документации, строительство, реконструкцию, капитальный ремонт, снос объектов капитального строительства.".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4. В </w:t>
      </w:r>
      <w:hyperlink r:id="rId26">
        <w:r>
          <w:rPr>
            <w:rStyle w:val="Style9"/>
            <w:color w:val="0000FF"/>
          </w:rPr>
          <w:t>Правилах</w:t>
        </w:r>
      </w:hyperlink>
      <w:r>
        <w:rPr/>
        <w:t xml:space="preserve"> формирования и ведения единого реестра о членах саморегулируемых организаций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 и их обязательствах, в том числе включения в указанный реестр сведений, утвержденных указанным постановлением: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а) </w:t>
      </w:r>
      <w:hyperlink r:id="rId27">
        <w:r>
          <w:rPr>
            <w:rStyle w:val="Style9"/>
            <w:color w:val="0000FF"/>
          </w:rPr>
          <w:t>наименование</w:t>
        </w:r>
      </w:hyperlink>
      <w:r>
        <w:rPr/>
        <w:t xml:space="preserve"> и </w:t>
      </w:r>
      <w:hyperlink r:id="rId28">
        <w:r>
          <w:rPr>
            <w:rStyle w:val="Style9"/>
            <w:color w:val="0000FF"/>
          </w:rPr>
          <w:t>пункт 1</w:t>
        </w:r>
      </w:hyperlink>
      <w:r>
        <w:rPr/>
        <w:t xml:space="preserve"> после слова "реестра" дополнить словом "сведений";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б) в </w:t>
      </w:r>
      <w:hyperlink r:id="rId29">
        <w:r>
          <w:rPr>
            <w:rStyle w:val="Style9"/>
            <w:color w:val="0000FF"/>
          </w:rPr>
          <w:t>пункте 3</w:t>
        </w:r>
      </w:hyperlink>
      <w:r>
        <w:rPr/>
        <w:t>: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по тексту слова "едином реестре" заменить словами "едином реестре сведений";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>слова "ведения единого реестра" заменить словами "ведения единого реестра сведений";</w:t>
      </w:r>
    </w:p>
    <w:p>
      <w:pPr>
        <w:pStyle w:val="ConsPlusNormal"/>
        <w:bidi w:val="0"/>
        <w:spacing w:before="160" w:after="0"/>
        <w:ind w:firstLine="540" w:start="0"/>
        <w:jc w:val="both"/>
        <w:rPr/>
      </w:pPr>
      <w:r>
        <w:rPr/>
        <w:t xml:space="preserve">в) в </w:t>
      </w:r>
      <w:hyperlink r:id="rId30">
        <w:r>
          <w:rPr>
            <w:rStyle w:val="Style9"/>
            <w:color w:val="0000FF"/>
          </w:rPr>
          <w:t>абзаце втором пункта 5</w:t>
        </w:r>
      </w:hyperlink>
      <w:r>
        <w:rPr/>
        <w:t xml:space="preserve"> слова "пунктом 1" заменить словами "пунктами 1 и 1(1)".</w:t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bidi w:val="0"/>
        <w:ind w:hanging="0" w:start="0"/>
        <w:jc w:val="both"/>
        <w:rPr/>
      </w:pPr>
      <w:r>
        <w:rPr/>
      </w:r>
    </w:p>
    <w:p>
      <w:pPr>
        <w:pStyle w:val="ConsPlusNormal"/>
        <w:pBdr>
          <w:top w:val="single" w:sz="6" w:space="0" w:color="000000"/>
        </w:pBdr>
        <w:bidi w:val="0"/>
        <w:spacing w:before="100" w:after="100"/>
        <w:ind w:hanging="0" w:start="0"/>
        <w:jc w:val="both"/>
        <w:rPr>
          <w:sz w:val="0"/>
        </w:rPr>
      </w:pPr>
      <w:r>
        <w:rPr>
          <w:sz w:val="0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100" w:charSpace="429495910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Arial">
    <w:charset w:val="cc" w:characterSet="windows-1251"/>
    <w:family w:val="roman"/>
    <w:pitch w:val="variable"/>
  </w:font>
  <w:font w:name="Courier New">
    <w:charset w:val="cc" w:characterSet="windows-1251"/>
    <w:family w:val="roman"/>
    <w:pitch w:val="variable"/>
  </w:font>
  <w:font w:name="Tahoma">
    <w:charset w:val="cc" w:characterSet="windows-1251"/>
    <w:family w:val="roman"/>
    <w:pitch w:val="variable"/>
  </w:font>
  <w:font w:name="Times New Roman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ConsPlusNormal">
    <w:name w:val="ConsPlusNormal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Nonformat">
    <w:name w:val="ConsPlusNonforma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Title">
    <w:name w:val="ConsPlusTitle"/>
    <w:qFormat/>
    <w:pPr>
      <w:widowControl w:val="false"/>
      <w:bidi w:val="0"/>
    </w:pPr>
    <w:rPr>
      <w:rFonts w:ascii="Arial" w:hAnsi="Arial" w:eastAsia="Arial" w:cs="Courier New"/>
      <w:b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Cell">
    <w:name w:val="ConsPlusCell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  <w:style w:type="paragraph" w:styleId="ConsPlusDocList">
    <w:name w:val="ConsPlusDocList"/>
    <w:qFormat/>
    <w:pPr>
      <w:widowControl w:val="false"/>
      <w:bidi w:val="0"/>
    </w:pPr>
    <w:rPr>
      <w:rFonts w:ascii="Courier New" w:hAnsi="Courier New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TitlePage">
    <w:name w:val="ConsPlusTitlePage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16"/>
      <w:szCs w:val="24"/>
      <w:u w:val="none"/>
      <w:lang w:val="ru-RU" w:eastAsia="zh-CN" w:bidi="hi-IN"/>
    </w:rPr>
  </w:style>
  <w:style w:type="paragraph" w:styleId="ConsPlusJurTerm">
    <w:name w:val="ConsPlusJurTerm"/>
    <w:qFormat/>
    <w:pPr>
      <w:widowControl w:val="false"/>
      <w:bidi w:val="0"/>
    </w:pPr>
    <w:rPr>
      <w:rFonts w:ascii="Tahoma" w:hAnsi="Tahoma" w:eastAsia="Arial" w:cs="Courier New"/>
      <w:b w:val="false"/>
      <w:i w:val="false"/>
      <w:strike w:val="false"/>
      <w:dstrike w:val="false"/>
      <w:color w:val="auto"/>
      <w:kern w:val="2"/>
      <w:sz w:val="26"/>
      <w:szCs w:val="24"/>
      <w:u w:val="none"/>
      <w:lang w:val="ru-RU" w:eastAsia="zh-CN" w:bidi="hi-IN"/>
    </w:rPr>
  </w:style>
  <w:style w:type="paragraph" w:styleId="ConsPlusTextList">
    <w:name w:val="ConsPlusTextList"/>
    <w:qFormat/>
    <w:pPr>
      <w:widowControl w:val="false"/>
      <w:bidi w:val="0"/>
    </w:pPr>
    <w:rPr>
      <w:rFonts w:ascii="Arial" w:hAnsi="Arial" w:eastAsia="Arial" w:cs="Courier New"/>
      <w:b w:val="false"/>
      <w:i w:val="false"/>
      <w:strike w:val="false"/>
      <w:dstrike w:val="false"/>
      <w:color w:val="auto"/>
      <w:kern w:val="2"/>
      <w:sz w:val="20"/>
      <w:szCs w:val="24"/>
      <w:u w:val="none"/>
      <w:lang w:val="ru-RU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consultant.ru/" TargetMode="External"/><Relationship Id="rId3" Type="http://schemas.openxmlformats.org/officeDocument/2006/relationships/hyperlink" Target="consultantplus://offline/ref=B1B3D33DBA42417EAD9E09A46D2DBC1DBF5E01BA448F087271592BE73678A0710749B21C78D34CC3E4286271B540D172A2B43E1747DEM6A2I" TargetMode="External"/><Relationship Id="rId4" Type="http://schemas.openxmlformats.org/officeDocument/2006/relationships/hyperlink" Target="consultantplus://offline/ref=B1B3D33DBA42417EAD9E09A46D2DBC1DBE5E07B94A82087271592BE73678A0711549EA1573D556C8B2672424BAM4A4I" TargetMode="External"/><Relationship Id="rId5" Type="http://schemas.openxmlformats.org/officeDocument/2006/relationships/hyperlink" Target="consultantplus://offline/ref=B1B3D33DBA42417EAD9E09A46D2DBC1DBE5E07B94A82087271592BE73678A0710749B21971D348C9B1727275FC17DA6EA4A8201759DE6461M0A3I" TargetMode="External"/><Relationship Id="rId6" Type="http://schemas.openxmlformats.org/officeDocument/2006/relationships/hyperlink" Target="consultantplus://offline/ref=B1B3D33DBA42417EAD9E09A46D2DBC1DBF5D03B74B8E087271592BE73678A0711549EA1573D556C8B2672424BAM4A4I" TargetMode="External"/><Relationship Id="rId7" Type="http://schemas.openxmlformats.org/officeDocument/2006/relationships/hyperlink" Target="consultantplus://offline/ref=B1B3D33DBA42417EAD9E09A46D2DBC1DB95709BC428C087271592BE73678A0710749B21B79D81C99F42C2B26BE5CD76EBCB42017M4A1I" TargetMode="External"/><Relationship Id="rId8" Type="http://schemas.openxmlformats.org/officeDocument/2006/relationships/hyperlink" Target="consultantplus://offline/ref=B1B3D33DBA42417EAD9E09A46D2DBC1DBF5D03B74B8E087271592BE73678A0710749B21B79D24DC3E4286271B540D172A2B43E1747DEM6A2I" TargetMode="External"/><Relationship Id="rId9" Type="http://schemas.openxmlformats.org/officeDocument/2006/relationships/hyperlink" Target="consultantplus://offline/ref=B1B3D33DBA42417EAD9E09A46D2DBC1DBF5D03B74B8E087271592BE73678A0710749B21B78D24FC3E4286271B540D172A2B43E1747DEM6A2I" TargetMode="External"/><Relationship Id="rId10" Type="http://schemas.openxmlformats.org/officeDocument/2006/relationships/hyperlink" Target="consultantplus://offline/ref=B1B3D33DBA42417EAD9E09A46D2DBC1DBE5802BB4B8D087271592BE73678A0710749B21971D348C9B1727275FC17DA6EA4A8201759DE6461M0A3I" TargetMode="External"/><Relationship Id="rId11" Type="http://schemas.openxmlformats.org/officeDocument/2006/relationships/hyperlink" Target="consultantplus://offline/ref=B1B3D33DBA42417EAD9E09A46D2DBC1DBF5D03B74B8E087271592BE73678A0710749B21B78D24FC3E4286271B540D172A2B43E1747DEM6A2I" TargetMode="External"/><Relationship Id="rId12" Type="http://schemas.openxmlformats.org/officeDocument/2006/relationships/hyperlink" Target="consultantplus://offline/ref=B1B3D33DBA42417EAD9E09A46D2DBC1DBF5E01BA448F087271592BE73678A0710749B21C78D241C3E4286271B540D172A2B43E1747DEM6A2I" TargetMode="External"/><Relationship Id="rId13" Type="http://schemas.openxmlformats.org/officeDocument/2006/relationships/hyperlink" Target="consultantplus://offline/ref=B1B3D33DBA42417EAD9E09A46D2DBC1DBF5E01BA448F087271592BE73678A0710749B21C78D24FC3E4286271B540D172A2B43E1747DEM6A2I" TargetMode="External"/><Relationship Id="rId14" Type="http://schemas.openxmlformats.org/officeDocument/2006/relationships/hyperlink" Target="consultantplus://offline/ref=B1B3D33DBA42417EAD9E09A46D2DBC1DBF5D03B74B8E087271592BE73678A0710749B21976D24EC3E4286271B540D172A2B43E1747DEM6A2I" TargetMode="External"/><Relationship Id="rId15" Type="http://schemas.openxmlformats.org/officeDocument/2006/relationships/hyperlink" Target="consultantplus://offline/ref=B1B3D33DBA42417EAD9E09A46D2DBC1DBF5D03B74B8E087271592BE73678A0710749B21976D24EC3E4286271B540D172A2B43E1747DEM6A2I" TargetMode="External"/><Relationship Id="rId16" Type="http://schemas.openxmlformats.org/officeDocument/2006/relationships/hyperlink" Target="consultantplus://offline/ref=B1B3D33DBA42417EAD9E09A46D2DBC1DBE5E07B94A82087271592BE73678A0710749B21971D348C8B3727275FC17DA6EA4A8201759DE6461M0A3I" TargetMode="External"/><Relationship Id="rId17" Type="http://schemas.openxmlformats.org/officeDocument/2006/relationships/hyperlink" Target="consultantplus://offline/ref=B1B3D33DBA42417EAD9E09A46D2DBC1DBE5E07B94A82087271592BE73678A0710749B21971D348C8B5727275FC17DA6EA4A8201759DE6461M0A3I" TargetMode="External"/><Relationship Id="rId18" Type="http://schemas.openxmlformats.org/officeDocument/2006/relationships/hyperlink" Target="consultantplus://offline/ref=B1B3D33DBA42417EAD9E09A46D2DBC1DBE5E07B94A82087271592BE73678A0710749B21971D348C8B6727275FC17DA6EA4A8201759DE6461M0A3I" TargetMode="External"/><Relationship Id="rId19" Type="http://schemas.openxmlformats.org/officeDocument/2006/relationships/hyperlink" Target="consultantplus://offline/ref=B1B3D33DBA42417EAD9E09A46D2DBC1DBE5E07B94A82087271592BE73678A0710749B21971D348C8B7727275FC17DA6EA4A8201759DE6461M0A3I" TargetMode="External"/><Relationship Id="rId20" Type="http://schemas.openxmlformats.org/officeDocument/2006/relationships/hyperlink" Target="consultantplus://offline/ref=B1B3D33DBA42417EAD9E09A46D2DBC1DBE5E07B94A82087271592BE73678A0710749B21971D348C9B1727275FC17DA6EA4A8201759DE6461M0A3I" TargetMode="External"/><Relationship Id="rId21" Type="http://schemas.openxmlformats.org/officeDocument/2006/relationships/hyperlink" Target="consultantplus://offline/ref=B1B3D33DBA42417EAD9E09A46D2DBC1DBE5E07B94A82087271592BE73678A0710749B21971D348C9B1727275FC17DA6EA4A8201759DE6461M0A3I" TargetMode="External"/><Relationship Id="rId22" Type="http://schemas.openxmlformats.org/officeDocument/2006/relationships/hyperlink" Target="consultantplus://offline/ref=B1B3D33DBA42417EAD9E09A46D2DBC1DBE5E07B94A82087271592BE73678A0710749B21971D348C9B2727275FC17DA6EA4A8201759DE6461M0A3I" TargetMode="External"/><Relationship Id="rId23" Type="http://schemas.openxmlformats.org/officeDocument/2006/relationships/hyperlink" Target="consultantplus://offline/ref=B1B3D33DBA42417EAD9E09A46D2DBC1DBE5E07B94A82087271592BE73678A0710749B21971D348C9B1727275FC17DA6EA4A8201759DE6461M0A3I" TargetMode="External"/><Relationship Id="rId24" Type="http://schemas.openxmlformats.org/officeDocument/2006/relationships/hyperlink" Target="consultantplus://offline/ref=B1B3D33DBA42417EAD9E09A46D2DBC1DBE5E07B94A82087271592BE73678A0710749B21971D348C9B1727275FC17DA6EA4A8201759DE6461M0A3I" TargetMode="External"/><Relationship Id="rId25" Type="http://schemas.openxmlformats.org/officeDocument/2006/relationships/hyperlink" Target="consultantplus://offline/ref=B1B3D33DBA42417EAD9E09A46D2DBC1DBF5E01BA448F087271592BE73678A0710749B21C79DA4FC3E4286271B540D172A2B43E1747DEM6A2I" TargetMode="External"/><Relationship Id="rId26" Type="http://schemas.openxmlformats.org/officeDocument/2006/relationships/hyperlink" Target="consultantplus://offline/ref=B1B3D33DBA42417EAD9E09A46D2DBC1DBE5E07B94A82087271592BE73678A0710749B21971D348CAB0727275FC17DA6EA4A8201759DE6461M0A3I" TargetMode="External"/><Relationship Id="rId27" Type="http://schemas.openxmlformats.org/officeDocument/2006/relationships/hyperlink" Target="consultantplus://offline/ref=B1B3D33DBA42417EAD9E09A46D2DBC1DBE5E07B94A82087271592BE73678A0710749B21971D348CAB0727275FC17DA6EA4A8201759DE6461M0A3I" TargetMode="External"/><Relationship Id="rId28" Type="http://schemas.openxmlformats.org/officeDocument/2006/relationships/hyperlink" Target="consultantplus://offline/ref=B1B3D33DBA42417EAD9E09A46D2DBC1DBE5E07B94A82087271592BE73678A0710749B21971D348CAB1727275FC17DA6EA4A8201759DE6461M0A3I" TargetMode="External"/><Relationship Id="rId29" Type="http://schemas.openxmlformats.org/officeDocument/2006/relationships/hyperlink" Target="consultantplus://offline/ref=B1B3D33DBA42417EAD9E09A46D2DBC1DBE5E07B94A82087271592BE73678A0710749B21971D348CAB3727275FC17DA6EA4A8201759DE6461M0A3I" TargetMode="External"/><Relationship Id="rId30" Type="http://schemas.openxmlformats.org/officeDocument/2006/relationships/hyperlink" Target="consultantplus://offline/ref=B1B3D33DBA42417EAD9E09A46D2DBC1DBE5E07B94A82087271592BE73678A0710749B21971D348CAB6727275FC17DA6EA4A8201759DE6461M0A3I" TargetMode="External"/><Relationship Id="rId31" Type="http://schemas.openxmlformats.org/officeDocument/2006/relationships/fontTable" Target="fontTable.xml"/><Relationship Id="rId32" Type="http://schemas.openxmlformats.org/officeDocument/2006/relationships/settings" Target="settings.xml"/><Relationship Id="rId3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LibreOffice/25.2.7.2$Windows_X86_64 LibreOffice_project/5cbfd1ab6520636bb5f7b99185aa69bd7456825d</Application>
  <AppVersion>15.0000</AppVersion>
  <Pages>2</Pages>
  <Words>1206</Words>
  <Characters>9678</Characters>
  <CharactersWithSpaces>10816</CharactersWithSpaces>
  <Paragraphs>69</Paragraphs>
  <Company>КонсультантПлюс Версия 4022.00.55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2026-02-26T11:00:00Z</dcterms:created>
  <dc:creator/>
  <dc:description/>
  <dc:language>ru-RU</dc:language>
  <cp:lastModifiedBy/>
  <cp:revision>0</cp:revision>
  <dc:subject/>
  <dc:title>Постановление Правительства РФ от 25.11.2025 N 1880"О дополнительных требованиях к составу сведений, включаемых в реестр членов саморегулируемой организации в области инженерных изысканий, архитектурно-строительного проектирования, строительства, реконструкции, капитального ремонта, сноса объектов капитального строительства"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