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hanging="0" w:start="0"/>
        <w:jc w:val="star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Style9"/>
            <w:rFonts w:ascii="Tahoma" w:hAnsi="Tahoma"/>
            <w:color w:val="0000FF"/>
            <w:sz w:val="20"/>
          </w:rPr>
          <w:t>КонсультантПлюс</w:t>
        </w:r>
      </w:hyperlink>
      <w:r>
        <w:rPr>
          <w:rFonts w:ascii="Tahoma" w:hAnsi="Tahoma"/>
          <w:sz w:val="20"/>
        </w:rPr>
        <w:b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start"/>
        <w:outlineLvl w:val="0"/>
        <w:rPr/>
      </w:pPr>
      <w:r>
        <w:rPr/>
        <w:t>Зарегистрировано в Минюсте России 27 ноября 2025 г. N 84316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bidi w:val="0"/>
        <w:ind w:hanging="0" w:start="0"/>
        <w:jc w:val="start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МИНИСТЕРСТВО СТРОИТЕЛЬСТВА И ЖИЛИЩНО-КОММУНАЛЬНОГО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ХОЗЯЙСТВА РОССИЙСКОЙ ФЕДЕРАЦИИ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ПРИКАЗ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от 28 октября 2025 г. N 656/пр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ОБ УСТАНОВЛЕНИИ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ПОРЯДКА РАЗРАБОТКИ, СОГЛАСОВАНИЯ И УТВЕРЖДЕНИЯ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ПРАВИЛ САМОРЕГУЛИРОВАНИЯ В ОБЛАСТИ ИНЖЕНЕРНЫХ ИЗЫСКАНИЙ,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АРХИТЕКТУРНО-СТРОИТЕЛЬНОГО ПРОЕКТИРОВАНИЯ, СТРОИТЕЛЬСТВА,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РЕКОНСТРУКЦИИ, КАПИТАЛЬНОГО РЕМОНТА, СНОСА ОБЪЕКТОВ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КАПИТАЛЬНОГО СТРОИТЕЛЬСТВА, ВНЕСЕНИЯ ИЗМЕНЕНИЙ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В НИХ, ПОРЯДКА ИХ ОТМЕНЫ, А ТАКЖЕ ТРЕБОВАНИЙ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К НИМ И ПЕРЕЧНЯ ТАКИХ ПРАВИЛ</w:t>
      </w:r>
    </w:p>
    <w:p>
      <w:pPr>
        <w:pStyle w:val="ConsPlusNormal"/>
        <w:bidi w:val="0"/>
        <w:ind w:hanging="0" w:start="0"/>
        <w:jc w:val="center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В соответствии с </w:t>
      </w:r>
      <w:hyperlink r:id="rId3">
        <w:r>
          <w:rPr>
            <w:rStyle w:val="Style9"/>
            <w:color w:val="0000FF"/>
          </w:rPr>
          <w:t>частью 3 статьи 55.20-1</w:t>
        </w:r>
      </w:hyperlink>
      <w:r>
        <w:rPr/>
        <w:t xml:space="preserve"> Градостроительного кодекса Российской Федерации, </w:t>
      </w:r>
      <w:hyperlink r:id="rId4">
        <w:r>
          <w:rPr>
            <w:rStyle w:val="Style9"/>
            <w:color w:val="0000FF"/>
          </w:rPr>
          <w:t>пунктом 1</w:t>
        </w:r>
      </w:hyperlink>
      <w:r>
        <w:rPr/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1. Установить: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hyperlink w:anchor="Par38">
        <w:r>
          <w:rPr>
            <w:rStyle w:val="Style9"/>
            <w:color w:val="0000FF"/>
          </w:rPr>
          <w:t>порядок</w:t>
        </w:r>
      </w:hyperlink>
      <w:r>
        <w:rPr/>
        <w:t xml:space="preserve">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порядок их отмены, а также требования к ним согласно приложению N 1 к настоящему приказу;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hyperlink w:anchor="Par87">
        <w:r>
          <w:rPr>
            <w:rStyle w:val="Style9"/>
            <w:color w:val="0000FF"/>
          </w:rPr>
          <w:t>перечень</w:t>
        </w:r>
      </w:hyperlink>
      <w:r>
        <w:rPr/>
        <w:t xml:space="preserve">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согласно приложению N 2 к настоящему приказу.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Настоящий приказ вступает в силу с 1 марта 2026 г. и действует в течение 6 лет со дня вступления в силу.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Министр</w:t>
      </w:r>
    </w:p>
    <w:p>
      <w:pPr>
        <w:pStyle w:val="ConsPlusNormal"/>
        <w:bidi w:val="0"/>
        <w:ind w:hanging="0" w:start="0"/>
        <w:jc w:val="end"/>
        <w:rPr/>
      </w:pPr>
      <w:r>
        <w:rPr/>
        <w:t>И.Э.ФАЙЗУЛЛИН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N 1</w:t>
      </w:r>
    </w:p>
    <w:p>
      <w:pPr>
        <w:pStyle w:val="ConsPlusNormal"/>
        <w:bidi w:val="0"/>
        <w:ind w:hanging="0" w:start="0"/>
        <w:jc w:val="end"/>
        <w:rPr/>
      </w:pPr>
      <w:r>
        <w:rPr/>
        <w:t>к приказу Министерства строительства</w:t>
      </w:r>
    </w:p>
    <w:p>
      <w:pPr>
        <w:pStyle w:val="ConsPlusNormal"/>
        <w:bidi w:val="0"/>
        <w:ind w:hanging="0" w:start="0"/>
        <w:jc w:val="end"/>
        <w:rPr/>
      </w:pPr>
      <w:r>
        <w:rPr/>
        <w:t>и жилищно-коммунального хозяйства</w:t>
      </w:r>
    </w:p>
    <w:p>
      <w:pPr>
        <w:pStyle w:val="ConsPlusNormal"/>
        <w:bidi w:val="0"/>
        <w:ind w:hanging="0" w:start="0"/>
        <w:jc w:val="end"/>
        <w:rPr/>
      </w:pPr>
      <w:r>
        <w:rPr/>
        <w:t>Российской Федерации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от 28 октября 2025 г. N 656/пр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bookmarkStart w:id="0" w:name="Par38"/>
      <w:bookmarkEnd w:id="0"/>
      <w:r>
        <w:rPr>
          <w:b/>
        </w:rPr>
        <w:t>ПОРЯДОК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РАЗРАБОТКИ, СОГЛАСОВАНИЯ И УТВЕРЖДЕНИЯ ПРАВИЛ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САМОРЕГУЛИРОВАНИЯ В ОБЛАСТИ ИНЖЕНЕРНЫХ ИЗЫСКАНИЙ,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АРХИТЕКТУРНО-СТРОИТЕЛЬНОГО ПРОЕКТИРОВАНИЯ, СТРОИТЕЛЬСТВА,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РЕКОНСТРУКЦИИ, КАПИТАЛЬНОГО РЕМОНТА, СНОСА ОБЪЕКТОВ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КАПИТАЛЬНОГО СТРОИТЕЛЬСТВА, ВНЕСЕНИЯ ИЗМЕНЕНИЙ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В НИХ, ПОРЯДОК ИХ ОТМЕНЫ, А ТАКЖЕ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ТРЕБОВАНИЯ К НИМ</w:t>
      </w:r>
    </w:p>
    <w:p>
      <w:pPr>
        <w:pStyle w:val="ConsPlusNormal"/>
        <w:bidi w:val="0"/>
        <w:ind w:hanging="0" w:start="0"/>
        <w:jc w:val="center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Правила саморегулирования в области инженерных изысканий, архитектурно-строительного проектирования и в области строительства, реконструкции, капитального ремонта, сноса объектов капитального строительства разрабатывает 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и Национальное объединение саморегулируемых организаций, основанных на членстве лиц, осуществляющих строительство, соответственно (далее - правила саморегулирования, Национальное объединение, саморегулируемые организации соответственно).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Решение о разработке правил саморегулирования принимается советом Национального объединения.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1" w:name="Par49"/>
      <w:bookmarkEnd w:id="1"/>
      <w:r>
        <w:rPr/>
        <w:t>3. Национальное объединение размещает проект правил саморегулирования на срок не менее 20 рабочих дней на своем официальном сайте в информационно-телекоммуникационной сети "Интернет" (далее - официальный сайт) в целях обеспечения возможности заинтересованным лицам направлять предложения, замечания по указанным правилам в письменной форме или в форме электронного документа с использованием программных средств официального сайта, или по адресу электронной почты Национального объединения.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2" w:name="Par50"/>
      <w:bookmarkEnd w:id="2"/>
      <w:r>
        <w:rPr/>
        <w:t xml:space="preserve">4. После соблюдения требования, предусмотренного </w:t>
      </w:r>
      <w:hyperlink w:anchor="Par49">
        <w:r>
          <w:rPr>
            <w:rStyle w:val="Style9"/>
            <w:color w:val="0000FF"/>
          </w:rPr>
          <w:t>пунктом 3</w:t>
        </w:r>
      </w:hyperlink>
      <w:r>
        <w:rPr/>
        <w:t xml:space="preserve"> настоящего Порядка, Национальное объединение направляет проект правил саморегулирования в Министерство строительства и жилищно-коммунального хозяйства Российской Федерации сопроводительным письмом с пояснительной запиской в форме электронного документа (далее - комплект документов), подписанного усиленной квалифицированной электронной подписью президента Национального объединения или лица, исполняющего его обязанности.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3" w:name="Par51"/>
      <w:bookmarkEnd w:id="3"/>
      <w:r>
        <w:rPr/>
        <w:t xml:space="preserve">5. Пояснительная записка должна содержать сведения о размещении проекта правил саморегулирования на официальном сайте (ссылка, сроки, информация о поступивших предложениях, замечаниях, их учет с соответствующим обоснованием), краткое изложение проекта правил саморегулирования с обоснованием предлагаемого регулирования, перечень изменений, вносимых в проект правил саморегулирования с обоснованием таких изменений, в случае направления проекта правил саморегулирования в соответствии с </w:t>
      </w:r>
      <w:hyperlink w:anchor="Par66">
        <w:r>
          <w:rPr>
            <w:rStyle w:val="Style9"/>
            <w:color w:val="0000FF"/>
          </w:rPr>
          <w:t>пунктом 16</w:t>
        </w:r>
      </w:hyperlink>
      <w:r>
        <w:rPr/>
        <w:t xml:space="preserve"> настоящего Порядка.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6. Минстрой России в течение 5 рабочих дней со дня поступления проекта правил саморегулирования направляет в соответствии с </w:t>
      </w:r>
      <w:hyperlink r:id="rId5">
        <w:r>
          <w:rPr>
            <w:rStyle w:val="Style9"/>
            <w:color w:val="0000FF"/>
          </w:rPr>
          <w:t>частью 4 статьи 55.20-1</w:t>
        </w:r>
      </w:hyperlink>
      <w:r>
        <w:rPr/>
        <w:t xml:space="preserve"> Градостроительного кодекса Российской Федерации комплект документов на согласование в Министерство экономического развития Российской Федерации.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7. В случае несоблюдения порядка размещения на официальном сайте проекта правил саморегулирования, предусмотренного </w:t>
      </w:r>
      <w:hyperlink w:anchor="Par49">
        <w:r>
          <w:rPr>
            <w:rStyle w:val="Style9"/>
            <w:color w:val="0000FF"/>
          </w:rPr>
          <w:t>пунктом 3</w:t>
        </w:r>
      </w:hyperlink>
      <w:r>
        <w:rPr/>
        <w:t xml:space="preserve"> настоящего Порядка, и (или) несоответствия пояснительной записки к проекту правил саморегулирования требованиям к ее содержанию, предусмотренным </w:t>
      </w:r>
      <w:hyperlink w:anchor="Par51">
        <w:r>
          <w:rPr>
            <w:rStyle w:val="Style9"/>
            <w:color w:val="0000FF"/>
          </w:rPr>
          <w:t>пунктом 5</w:t>
        </w:r>
      </w:hyperlink>
      <w:r>
        <w:rPr/>
        <w:t xml:space="preserve"> настоящего Порядка, а также в случае поступления неполного комплекта документов и (или) комплекта документов, подписанного с нарушением предусмотренных </w:t>
      </w:r>
      <w:hyperlink w:anchor="Par50">
        <w:r>
          <w:rPr>
            <w:rStyle w:val="Style9"/>
            <w:color w:val="0000FF"/>
          </w:rPr>
          <w:t>пунктом 4</w:t>
        </w:r>
      </w:hyperlink>
      <w:r>
        <w:rPr/>
        <w:t xml:space="preserve"> настоящего Порядка требований к подписи комплекта документов, Минстрой России в течение 5 рабочих дней со дня поступления комплекта документов возвращает его в Национальное объединение без рассмотрения.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8. Минэкономразвития России в течение 10 рабочих дней со дня поступления комплекта документов рассматривает его и направляет в Минстрой России позицию о согласовании проекта правил саморегулирования, согласовании проекта правил саморегулирования при учете замечаний, или об отказе в согласовании проекта правил саморегулирования с указанием причин такого отказа.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4" w:name="Par55"/>
      <w:bookmarkEnd w:id="4"/>
      <w:r>
        <w:rPr/>
        <w:t xml:space="preserve">9. Минстрой России с учетом позиции Минэкономразвития России в течение 10 рабочих дней со дня поступления такой позиции рассматривает комплект документов и в соответствии с </w:t>
      </w:r>
      <w:hyperlink r:id="rId6">
        <w:r>
          <w:rPr>
            <w:rStyle w:val="Style9"/>
            <w:color w:val="0000FF"/>
          </w:rPr>
          <w:t>частью 4 статьи 55.20-1</w:t>
        </w:r>
      </w:hyperlink>
      <w:r>
        <w:rPr/>
        <w:t xml:space="preserve"> Градостроительного кодекса Российской Федерации информирует Национальное объединение о согласовании проекта правил саморегулирования, согласовании проекта правил саморегулирования при учете замечаний или об отказе в согласовании проекта правил саморегулирования с указанием причин такого отказа с приложением позиции Минэкономразвития России.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10. Минстрой России, в случае несогласия с позицией Минэкономразвития России, уведомляет Национальное объединение о продлении срока согласования проекта правил саморегулирования на срок не более 15 рабочих дней и обеспечивает обсуждение проекта правил саморегулирования с Минэкономразвития России.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11. Разногласия, возникшие между Минстроем России и Минэкономразвития России при согласовании проекта правил саморегулирования, урегулируются в течение 10 рабочих дней путем проведения согласительного совещания и подписания руководителями указанных органов или их заместителями протокола согласительного совещания.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5" w:name="Par58"/>
      <w:bookmarkEnd w:id="5"/>
      <w:r>
        <w:rPr/>
        <w:t>С учетом результатов урегулирования разногласий Минстрой России в течение 10 рабочих дней со дня подписания протокола согласительного совещания информирует Национальное объединение о согласовании проекта правил саморегулирования, согласовании проекта правил саморегулирования при учете замечаний или об отказе в согласовании проекта правил саморегулирования с указанием причин такого отказа.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12. Проект правил саморегулирования утверждается советом Национального объединения в течение 10 рабочих дней со дня поступления информации о согласовании проектов правил саморегулирования, указанной в </w:t>
      </w:r>
      <w:hyperlink w:anchor="Par55">
        <w:r>
          <w:rPr>
            <w:rStyle w:val="Style9"/>
            <w:color w:val="0000FF"/>
          </w:rPr>
          <w:t>пункте 9</w:t>
        </w:r>
      </w:hyperlink>
      <w:r>
        <w:rPr/>
        <w:t xml:space="preserve"> или </w:t>
      </w:r>
      <w:hyperlink w:anchor="Par58">
        <w:r>
          <w:rPr>
            <w:rStyle w:val="Style9"/>
            <w:color w:val="0000FF"/>
          </w:rPr>
          <w:t>абзаце втором пункта 11</w:t>
        </w:r>
      </w:hyperlink>
      <w:r>
        <w:rPr/>
        <w:t xml:space="preserve"> настоящего Порядка.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13. В случае согласования проекта правил саморегулирования при учете замечаний проект правил саморегулирования в течение 10 рабочих дней дорабатывается Национальным объединением и утверждается советом Национального объединения.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14. В случае несогласования проекта правил саморегулирования Национальное объединение дорабатывает такой проект в порядке, установленном для разработки проекта правил саморегулирования в соответствии с настоящим Порядком.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15. Основаниями несогласования проекта правил саморегулирования являются: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а) несоответствие проекта правил саморегулирования законодательству о саморегулировании и (или) законодательству Российской Федерации о градостроительной деятельности;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б) дублирование проектом правил саморегулирования требований, установленных в актах законодательства Российской Федерации, правилах саморегулирования;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в) несоответствие проекта правил саморегулирования требованиям, установленным в </w:t>
      </w:r>
      <w:hyperlink w:anchor="Par69">
        <w:r>
          <w:rPr>
            <w:rStyle w:val="Style9"/>
            <w:color w:val="0000FF"/>
          </w:rPr>
          <w:t>пункте 19</w:t>
        </w:r>
      </w:hyperlink>
      <w:r>
        <w:rPr/>
        <w:t xml:space="preserve"> настоящего Порядка.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6" w:name="Par66"/>
      <w:bookmarkEnd w:id="6"/>
      <w:r>
        <w:rPr/>
        <w:t>16. Изменения в правила саморегулирования вносятся в порядке, установленном для их разработки в соответствии с настоящим Порядком.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17. Решение об отмене правил саморегулирования принимается советом Национального объединения.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18. Решение об утверждении проекта правил саморегулирования и решение об отмене проекта правил саморегулирования размещаются Национальным объединением на официальном сайте в день принятия таких решений.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7" w:name="Par69"/>
      <w:bookmarkEnd w:id="7"/>
      <w:r>
        <w:rPr/>
        <w:t xml:space="preserve">19. Правила саморегулирования, включенные в перечень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согласно </w:t>
      </w:r>
      <w:hyperlink w:anchor="Par87">
        <w:r>
          <w:rPr>
            <w:rStyle w:val="Style9"/>
            <w:color w:val="0000FF"/>
          </w:rPr>
          <w:t>приложению N 2</w:t>
        </w:r>
      </w:hyperlink>
      <w:r>
        <w:rPr/>
        <w:t xml:space="preserve"> к настоящему приказу (далее - Перечень), должны соответствовать следующим требованиям: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а) обеспечивать достижение основных целей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б) учитывать особенности саморегулирования, установленные законодательством Российской Федерации о градостроительной деятельности;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в) не допускать конфликта интересов членов саморегулируемой организации, ее работников и членов постоянно действующего коллегиального органа управления саморегулируемой организации;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г) не устанавливать преимущество для отдельных членов саморегулируемой организации, в том числе в отношении порядка выбора членов постоянно действующего коллегиального органа управления саморегулируемой организации;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д) должны быть разработаны и утверждены в соответствии с настоящим Порядком;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е) не могут быть отменены до утверждения правил саморегулирования, включенных в </w:t>
      </w:r>
      <w:hyperlink w:anchor="Par87">
        <w:r>
          <w:rPr>
            <w:rStyle w:val="Style9"/>
            <w:color w:val="0000FF"/>
          </w:rPr>
          <w:t>Перечень</w:t>
        </w:r>
      </w:hyperlink>
      <w:r>
        <w:rPr/>
        <w:t>, и направленных на регулирование аналогичных требований к саморегулированию, за исключением случая выявления противоречия правил саморегулирования законодательству Российской Федерации.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N 2</w:t>
      </w:r>
    </w:p>
    <w:p>
      <w:pPr>
        <w:pStyle w:val="ConsPlusNormal"/>
        <w:bidi w:val="0"/>
        <w:ind w:hanging="0" w:start="0"/>
        <w:jc w:val="end"/>
        <w:rPr/>
      </w:pPr>
      <w:r>
        <w:rPr/>
        <w:t>к приказу Министерства строительства</w:t>
      </w:r>
    </w:p>
    <w:p>
      <w:pPr>
        <w:pStyle w:val="ConsPlusNormal"/>
        <w:bidi w:val="0"/>
        <w:ind w:hanging="0" w:start="0"/>
        <w:jc w:val="end"/>
        <w:rPr/>
      </w:pPr>
      <w:r>
        <w:rPr/>
        <w:t>и жилищно-коммунального хозяйства</w:t>
      </w:r>
    </w:p>
    <w:p>
      <w:pPr>
        <w:pStyle w:val="ConsPlusNormal"/>
        <w:bidi w:val="0"/>
        <w:ind w:hanging="0" w:start="0"/>
        <w:jc w:val="end"/>
        <w:rPr/>
      </w:pPr>
      <w:r>
        <w:rPr/>
        <w:t>Российской Федерации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от 28 октября 2025 г. N 656/пр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bookmarkStart w:id="8" w:name="Par87"/>
      <w:bookmarkEnd w:id="8"/>
      <w:r>
        <w:rPr>
          <w:b/>
        </w:rPr>
        <w:t>ПЕРЕЧЕНЬ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ПРАВИЛ САМОРЕГУЛИРОВАНИЯ В ОБЛАСТИ ИНЖЕНЕРНЫХ ИЗЫСКАНИЙ,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АРХИТЕКТУРНО-СТРОИТЕЛЬНОГО ПРОЕКТИРОВАНИЯ, СТРОИТЕЛЬСТВА,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РЕКОНСТРУКЦИИ, КАПИТАЛЬНОГО РЕМОНТА, СНОСА ОБЪЕКТОВ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КАПИТАЛЬНОГО СТРОИТЕЛЬСТВА</w:t>
      </w:r>
    </w:p>
    <w:p>
      <w:pPr>
        <w:pStyle w:val="ConsPlusNormal"/>
        <w:bidi w:val="0"/>
        <w:ind w:hanging="0" w:start="0"/>
        <w:jc w:val="center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Правила саморегулирования "Требования к членству в саморегулируемой организации, в том числе требования к членам саморегулируемой организации".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Правила саморегулирования "Порядок прекращения членства в саморегулируемой организации".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3. Правила саморегулирования "Положение о специализированных (контрольных и дисциплинарных) органах саморегулируемой организации".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4. Правила саморегулирования "Порядок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организации".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5. Правила саморегулирования "Порядок применения мер дисциплинарного воздействия в отношении членов саморегулируемой организации".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6. Правила саморегулирования "Порядок проведения саморегулируемой организацией анализа деятельности своих членов на основании информации, представляемой ими в форме отчетов".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7. Правила саморегулирования "Положение о компенсационном фонде возмещения вреда саморегулируемой организации".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8. Правила саморегулирования "Положение о компенсационном фонде обеспечения договорных обязательств саморегулируемой организации".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consultantplus://offline/ref=81647D07FA2F1D4EE885E164CDE2160570F9175DB94A10A7F4103A802C920D61D8E573F7CE3B2500BD471991A097DC588B8A1ACFD0E7g6E2I" TargetMode="External"/><Relationship Id="rId4" Type="http://schemas.openxmlformats.org/officeDocument/2006/relationships/hyperlink" Target="consultantplus://offline/ref=81647D07FA2F1D4EE885E164CDE2160570F8115CB84710A7F4103A802C920D61D8E573F2C13F2E5FB85208C9AF93C446899606CDD2gEE3I" TargetMode="External"/><Relationship Id="rId5" Type="http://schemas.openxmlformats.org/officeDocument/2006/relationships/hyperlink" Target="consultantplus://offline/ref=81647D07FA2F1D4EE885E164CDE2160570F9175DB94A10A7F4103A802C920D61D8E573F7CE3B2400BD471991A097DC588B8A1ACFD0E7g6E2I" TargetMode="External"/><Relationship Id="rId6" Type="http://schemas.openxmlformats.org/officeDocument/2006/relationships/hyperlink" Target="consultantplus://offline/ref=81647D07FA2F1D4EE885E164CDE2160570F9175DB94A10A7F4103A802C920D61D8E573F7CE3B2400BD471991A097DC588B8A1ACFD0E7g6E2I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1316</Words>
  <Characters>10470</Characters>
  <CharactersWithSpaces>11706</CharactersWithSpaces>
  <Paragraphs>81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2026-02-26T11:04:00Z</dcterms:created>
  <dc:creator/>
  <dc:description/>
  <dc:language>ru-RU</dc:language>
  <cp:lastModifiedBy/>
  <cp:revision>0</cp:revision>
  <dc:subject/>
  <dc:title>Приказ Минстроя России от 28.10.2025 N 656/пр"Об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требований к ним и перечня таких правил"(Зарегистрировано в Минюсте России 27.11.2025 N 84316)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